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5256F" w14:textId="5C721C00" w:rsidR="00C075D7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Załącznik nr </w:t>
      </w:r>
      <w:r w:rsidR="00F9659A">
        <w:rPr>
          <w:rFonts w:ascii="Aptos" w:hAnsi="Aptos"/>
          <w:sz w:val="20"/>
          <w:szCs w:val="20"/>
        </w:rPr>
        <w:t>1</w:t>
      </w:r>
      <w:r>
        <w:rPr>
          <w:rFonts w:ascii="Aptos" w:hAnsi="Aptos"/>
          <w:sz w:val="20"/>
          <w:szCs w:val="20"/>
        </w:rPr>
        <w:t xml:space="preserve"> do </w:t>
      </w:r>
      <w:r w:rsidR="00425BD3">
        <w:rPr>
          <w:rFonts w:ascii="Aptos" w:hAnsi="Aptos"/>
          <w:sz w:val="20"/>
          <w:szCs w:val="20"/>
        </w:rPr>
        <w:t xml:space="preserve">Specyfikacji </w:t>
      </w:r>
      <w:r w:rsidR="00C23BD2">
        <w:rPr>
          <w:rFonts w:ascii="Aptos" w:hAnsi="Aptos"/>
          <w:sz w:val="20"/>
          <w:szCs w:val="20"/>
        </w:rPr>
        <w:t>W</w:t>
      </w:r>
      <w:r>
        <w:rPr>
          <w:rFonts w:ascii="Aptos" w:hAnsi="Aptos"/>
          <w:sz w:val="20"/>
          <w:szCs w:val="20"/>
        </w:rPr>
        <w:t xml:space="preserve">arunków </w:t>
      </w:r>
      <w:r w:rsidR="00C23BD2">
        <w:rPr>
          <w:rFonts w:ascii="Aptos" w:hAnsi="Aptos"/>
          <w:sz w:val="20"/>
          <w:szCs w:val="20"/>
        </w:rPr>
        <w:t>Z</w:t>
      </w:r>
      <w:r>
        <w:rPr>
          <w:rFonts w:ascii="Aptos" w:hAnsi="Aptos"/>
          <w:sz w:val="20"/>
          <w:szCs w:val="20"/>
        </w:rPr>
        <w:t>amówienia</w:t>
      </w:r>
    </w:p>
    <w:p w14:paraId="45E879A5" w14:textId="77777777" w:rsidR="00BF2A98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</w:p>
    <w:p w14:paraId="749FF5DC" w14:textId="1E039DD9" w:rsidR="00BF2A98" w:rsidRPr="00280DD0" w:rsidRDefault="00A32381" w:rsidP="00BF2A98">
      <w:pPr>
        <w:spacing w:after="0" w:line="360" w:lineRule="auto"/>
        <w:jc w:val="center"/>
        <w:rPr>
          <w:rFonts w:ascii="Aptos" w:hAnsi="Aptos"/>
          <w:b/>
          <w:bCs/>
          <w:spacing w:val="40"/>
          <w:sz w:val="24"/>
          <w:szCs w:val="24"/>
        </w:rPr>
      </w:pPr>
      <w:r w:rsidRPr="00280DD0">
        <w:rPr>
          <w:rFonts w:ascii="Aptos" w:hAnsi="Aptos"/>
          <w:b/>
          <w:bCs/>
          <w:spacing w:val="40"/>
          <w:sz w:val="24"/>
          <w:szCs w:val="24"/>
        </w:rPr>
        <w:t>OPIS PRZEDMIOTU ZAMÓWIENIA</w:t>
      </w:r>
    </w:p>
    <w:p w14:paraId="2B06D2EF" w14:textId="77777777" w:rsidR="00BF2A98" w:rsidRPr="00280DD0" w:rsidRDefault="00BF2A98" w:rsidP="00BF2A98">
      <w:pPr>
        <w:spacing w:after="0" w:line="360" w:lineRule="auto"/>
        <w:jc w:val="center"/>
        <w:rPr>
          <w:rFonts w:ascii="Aptos" w:hAnsi="Aptos"/>
          <w:sz w:val="24"/>
          <w:szCs w:val="24"/>
        </w:rPr>
      </w:pPr>
      <w:bookmarkStart w:id="0" w:name="_GoBack"/>
      <w:bookmarkEnd w:id="0"/>
    </w:p>
    <w:p w14:paraId="33E72420" w14:textId="04E965AB" w:rsidR="00BF2A98" w:rsidRPr="00280DD0" w:rsidRDefault="00BF2A98" w:rsidP="00BF2A98">
      <w:pPr>
        <w:spacing w:after="0" w:line="360" w:lineRule="auto"/>
        <w:jc w:val="center"/>
        <w:rPr>
          <w:rFonts w:ascii="Aptos" w:hAnsi="Aptos"/>
          <w:sz w:val="24"/>
          <w:szCs w:val="24"/>
        </w:rPr>
      </w:pPr>
      <w:r w:rsidRPr="00280DD0">
        <w:rPr>
          <w:rFonts w:ascii="Aptos" w:hAnsi="Aptos"/>
          <w:sz w:val="24"/>
          <w:szCs w:val="24"/>
        </w:rPr>
        <w:t>dotyczy postępowania prowadzonego pn.:</w:t>
      </w:r>
    </w:p>
    <w:p w14:paraId="317571F6" w14:textId="742D3F76" w:rsidR="00BF2A98" w:rsidRPr="00280DD0" w:rsidRDefault="00BF2A98" w:rsidP="00983A76">
      <w:pPr>
        <w:spacing w:after="0" w:line="360" w:lineRule="auto"/>
        <w:jc w:val="center"/>
        <w:rPr>
          <w:rFonts w:ascii="Aptos" w:hAnsi="Aptos"/>
          <w:b/>
          <w:bCs/>
          <w:i/>
          <w:iCs/>
          <w:sz w:val="24"/>
          <w:szCs w:val="24"/>
        </w:rPr>
      </w:pPr>
      <w:r w:rsidRPr="00280DD0">
        <w:rPr>
          <w:rFonts w:ascii="Aptos" w:hAnsi="Aptos"/>
          <w:b/>
          <w:bCs/>
          <w:sz w:val="24"/>
          <w:szCs w:val="24"/>
        </w:rPr>
        <w:t>„</w:t>
      </w:r>
      <w:r w:rsidR="00A56B64">
        <w:rPr>
          <w:rFonts w:ascii="Aptos" w:hAnsi="Aptos"/>
          <w:b/>
          <w:bCs/>
          <w:i/>
          <w:iCs/>
          <w:sz w:val="24"/>
          <w:szCs w:val="24"/>
        </w:rPr>
        <w:t xml:space="preserve">Nadzór inwestorski przedsięwzięcia </w:t>
      </w:r>
      <w:r w:rsidR="007B41E9">
        <w:rPr>
          <w:rFonts w:ascii="Aptos" w:hAnsi="Aptos"/>
          <w:b/>
          <w:bCs/>
          <w:i/>
          <w:iCs/>
          <w:sz w:val="24"/>
          <w:szCs w:val="24"/>
        </w:rPr>
        <w:t>dotyczącego budowy</w:t>
      </w:r>
      <w:r w:rsidR="00A56B64" w:rsidRPr="00A56B64">
        <w:rPr>
          <w:rFonts w:ascii="Aptos" w:hAnsi="Aptos"/>
          <w:b/>
          <w:bCs/>
          <w:i/>
          <w:iCs/>
          <w:sz w:val="24"/>
          <w:szCs w:val="24"/>
        </w:rPr>
        <w:t xml:space="preserve"> intermodalnego terminala przeładunkowego wraz z bocznicą kolejową i infrastrukturą towarzyszącą</w:t>
      </w:r>
      <w:r w:rsidRPr="00280DD0">
        <w:rPr>
          <w:rFonts w:ascii="Aptos" w:hAnsi="Aptos"/>
          <w:b/>
          <w:bCs/>
          <w:i/>
          <w:iCs/>
          <w:sz w:val="24"/>
          <w:szCs w:val="24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7620"/>
      </w:tblGrid>
      <w:tr w:rsidR="00DF6748" w14:paraId="479A0FD0" w14:textId="77777777" w:rsidTr="00AA3CE1">
        <w:tc>
          <w:tcPr>
            <w:tcW w:w="1668" w:type="dxa"/>
          </w:tcPr>
          <w:p w14:paraId="4FA91633" w14:textId="77777777" w:rsidR="00DF6748" w:rsidRPr="00EF0D2B" w:rsidRDefault="00DF6748" w:rsidP="00AA3CE1">
            <w:pPr>
              <w:contextualSpacing/>
              <w:rPr>
                <w:rFonts w:ascii="Arial" w:hAnsi="Arial" w:cs="Arial"/>
                <w:b/>
                <w:bCs/>
              </w:rPr>
            </w:pPr>
            <w:r w:rsidRPr="00EF0D2B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7620" w:type="dxa"/>
          </w:tcPr>
          <w:p w14:paraId="24C57EB1" w14:textId="77777777" w:rsidR="00DF6748" w:rsidRPr="00EF0D2B" w:rsidRDefault="00DF6748" w:rsidP="00AA3CE1">
            <w:pPr>
              <w:contextualSpacing/>
              <w:rPr>
                <w:rFonts w:ascii="Arial" w:hAnsi="Arial" w:cs="Arial"/>
                <w:b/>
                <w:bCs/>
              </w:rPr>
            </w:pPr>
            <w:r w:rsidRPr="00EF0D2B">
              <w:rPr>
                <w:rFonts w:ascii="Arial" w:hAnsi="Arial" w:cs="Arial"/>
                <w:b/>
                <w:bCs/>
              </w:rPr>
              <w:t xml:space="preserve">Opis </w:t>
            </w:r>
          </w:p>
        </w:tc>
      </w:tr>
      <w:tr w:rsidR="006E74D3" w:rsidRPr="006E74D3" w14:paraId="0CD27B49" w14:textId="77777777" w:rsidTr="00AA3CE1">
        <w:tc>
          <w:tcPr>
            <w:tcW w:w="1668" w:type="dxa"/>
          </w:tcPr>
          <w:p w14:paraId="7C5D6B49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Nadzór inwestorski</w:t>
            </w:r>
          </w:p>
        </w:tc>
        <w:tc>
          <w:tcPr>
            <w:tcW w:w="7620" w:type="dxa"/>
          </w:tcPr>
          <w:p w14:paraId="26E9CFB9" w14:textId="77777777" w:rsidR="00DF6748" w:rsidRPr="006E74D3" w:rsidRDefault="00DF6748" w:rsidP="00AA3CE1">
            <w:pPr>
              <w:contextualSpacing/>
              <w:rPr>
                <w:rFonts w:ascii="Arial" w:hAnsi="Arial" w:cs="Arial"/>
                <w:b/>
                <w:bCs/>
                <w:u w:val="single"/>
              </w:rPr>
            </w:pPr>
            <w:r w:rsidRPr="006E74D3">
              <w:rPr>
                <w:rFonts w:ascii="Arial" w:hAnsi="Arial" w:cs="Arial"/>
                <w:b/>
                <w:bCs/>
                <w:u w:val="single"/>
              </w:rPr>
              <w:t xml:space="preserve">Zakres prac: </w:t>
            </w:r>
          </w:p>
          <w:p w14:paraId="72D2BDF3" w14:textId="77777777" w:rsidR="00DF6748" w:rsidRPr="006E74D3" w:rsidRDefault="00DF6748" w:rsidP="00AA3CE1">
            <w:pPr>
              <w:contextualSpacing/>
              <w:rPr>
                <w:rFonts w:ascii="Arial" w:hAnsi="Arial" w:cs="Arial"/>
                <w:b/>
                <w:bCs/>
                <w:u w:val="single"/>
              </w:rPr>
            </w:pPr>
          </w:p>
          <w:p w14:paraId="19CE1A00" w14:textId="77777777" w:rsidR="00DF6748" w:rsidRPr="006E74D3" w:rsidRDefault="00DF6748" w:rsidP="00AA3CE1">
            <w:pPr>
              <w:contextualSpacing/>
              <w:rPr>
                <w:rFonts w:ascii="Arial" w:hAnsi="Arial" w:cs="Arial"/>
                <w:b/>
                <w:bCs/>
                <w:u w:val="single"/>
              </w:rPr>
            </w:pPr>
            <w:r w:rsidRPr="006E74D3">
              <w:rPr>
                <w:rFonts w:ascii="Arial" w:hAnsi="Arial" w:cs="Arial"/>
                <w:b/>
                <w:bCs/>
                <w:u w:val="single"/>
              </w:rPr>
              <w:t>Etap I:</w:t>
            </w:r>
          </w:p>
          <w:p w14:paraId="12C83C42" w14:textId="77777777" w:rsidR="00DF6748" w:rsidRPr="006E74D3" w:rsidRDefault="00DF6748" w:rsidP="00AA3CE1">
            <w:pPr>
              <w:contextualSpacing/>
              <w:rPr>
                <w:rFonts w:ascii="Arial" w:hAnsi="Arial" w:cs="Arial"/>
                <w:b/>
                <w:bCs/>
                <w:u w:val="single"/>
              </w:rPr>
            </w:pPr>
          </w:p>
          <w:p w14:paraId="26BC63AE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1. Analiza dokumentacji Inwestora: </w:t>
            </w:r>
          </w:p>
          <w:p w14:paraId="2448CA6D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• procedur inwestycyjnych </w:t>
            </w:r>
          </w:p>
          <w:p w14:paraId="178A84A0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• zasad BHP (instruktaży, szkoleń, procedur, uprawnień, schematów </w:t>
            </w:r>
          </w:p>
          <w:p w14:paraId="380EBD7A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procesów)  </w:t>
            </w:r>
          </w:p>
          <w:p w14:paraId="2887B282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• dokumentacji środowiskowej </w:t>
            </w:r>
          </w:p>
          <w:p w14:paraId="78D8001D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• dokumentacji projektowej </w:t>
            </w:r>
          </w:p>
          <w:p w14:paraId="11893F0A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• analizy ppoż. </w:t>
            </w:r>
          </w:p>
          <w:p w14:paraId="594428B1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• analizy oceny zagrożenia wybuchem </w:t>
            </w:r>
          </w:p>
          <w:p w14:paraId="26D9E1C6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• otrzymanych pozwoleń </w:t>
            </w:r>
          </w:p>
          <w:p w14:paraId="0FB729BF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2. Wsparcie merytoryczne przy prowadzeniu przetargów na roboty infrastrukturalne i budowlane  oraz analizie ofert wykonawców  mające na celu wyłonienie optymalnej oferty. Analiza i porównanie otrzymanych ofert (w tym współudział w spotkaniach z oferentami) z udziałem zespołu inspektorów branż budowlano-konstrukcyjnej, drogowej, sanitarnej, elektrycznej, kolejowej.</w:t>
            </w:r>
          </w:p>
          <w:p w14:paraId="00C93C70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</w:p>
          <w:p w14:paraId="43204311" w14:textId="77777777" w:rsidR="00DF6748" w:rsidRPr="006E74D3" w:rsidRDefault="00DF6748" w:rsidP="00AA3CE1">
            <w:pPr>
              <w:contextualSpacing/>
              <w:rPr>
                <w:rFonts w:ascii="Arial" w:hAnsi="Arial" w:cs="Arial"/>
                <w:b/>
                <w:bCs/>
                <w:u w:val="single"/>
              </w:rPr>
            </w:pPr>
          </w:p>
          <w:p w14:paraId="47B9CDBA" w14:textId="77777777" w:rsidR="00DF6748" w:rsidRPr="006E74D3" w:rsidRDefault="00DF6748" w:rsidP="00AA3CE1">
            <w:pPr>
              <w:contextualSpacing/>
              <w:rPr>
                <w:rFonts w:ascii="Arial" w:hAnsi="Arial" w:cs="Arial"/>
                <w:b/>
                <w:bCs/>
                <w:u w:val="single"/>
              </w:rPr>
            </w:pPr>
            <w:r w:rsidRPr="006E74D3">
              <w:rPr>
                <w:rFonts w:ascii="Arial" w:hAnsi="Arial" w:cs="Arial"/>
                <w:b/>
                <w:bCs/>
                <w:u w:val="single"/>
              </w:rPr>
              <w:t xml:space="preserve">Etap II </w:t>
            </w:r>
          </w:p>
          <w:p w14:paraId="3E1622C0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  <w:b/>
                <w:bCs/>
              </w:rPr>
              <w:t>1. Koordynacja prac Projektantów i Wykonawców na etapie</w:t>
            </w:r>
            <w:r w:rsidRPr="006E74D3">
              <w:rPr>
                <w:rFonts w:ascii="Arial" w:hAnsi="Arial" w:cs="Arial"/>
              </w:rPr>
              <w:t xml:space="preserve"> opracowania dokumentacji projektowej w zakresie: </w:t>
            </w:r>
          </w:p>
          <w:p w14:paraId="723FF2D8" w14:textId="77777777" w:rsidR="00DF6748" w:rsidRPr="006E74D3" w:rsidRDefault="00DF6748" w:rsidP="00DF6748">
            <w:pPr>
              <w:numPr>
                <w:ilvl w:val="0"/>
                <w:numId w:val="39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koordynacja prac podczas tworzenia harmonogramu robót w zakresie wszystkich branż i wykonawców. </w:t>
            </w:r>
          </w:p>
          <w:p w14:paraId="1A54332B" w14:textId="77777777" w:rsidR="00DF6748" w:rsidRPr="006E74D3" w:rsidRDefault="00DF6748" w:rsidP="00DF6748">
            <w:pPr>
              <w:numPr>
                <w:ilvl w:val="0"/>
                <w:numId w:val="39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projektów wykonawczych. </w:t>
            </w:r>
          </w:p>
          <w:p w14:paraId="2B3BC546" w14:textId="77777777" w:rsidR="00DF6748" w:rsidRPr="006E74D3" w:rsidRDefault="00DF6748" w:rsidP="00DF6748">
            <w:pPr>
              <w:numPr>
                <w:ilvl w:val="0"/>
                <w:numId w:val="39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dokumentacji powykonawczej. </w:t>
            </w:r>
          </w:p>
          <w:p w14:paraId="2F0BE14D" w14:textId="77777777" w:rsidR="00DF6748" w:rsidRPr="006E74D3" w:rsidRDefault="00DF6748" w:rsidP="00DF6748">
            <w:pPr>
              <w:numPr>
                <w:ilvl w:val="0"/>
                <w:numId w:val="39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wydania pozwolenia na użytkowanie. </w:t>
            </w:r>
          </w:p>
          <w:p w14:paraId="75CF1CC3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</w:p>
          <w:p w14:paraId="258F6438" w14:textId="77777777" w:rsidR="00DF6748" w:rsidRPr="006E74D3" w:rsidRDefault="00DF6748" w:rsidP="00AA3CE1">
            <w:pPr>
              <w:contextualSpacing/>
              <w:rPr>
                <w:rFonts w:ascii="Arial" w:hAnsi="Arial" w:cs="Arial"/>
                <w:b/>
                <w:bCs/>
              </w:rPr>
            </w:pPr>
            <w:r w:rsidRPr="006E74D3">
              <w:rPr>
                <w:rFonts w:ascii="Arial" w:hAnsi="Arial" w:cs="Arial"/>
                <w:b/>
                <w:bCs/>
              </w:rPr>
              <w:t xml:space="preserve">2. Koordynacja budowy: </w:t>
            </w:r>
          </w:p>
          <w:p w14:paraId="09048A18" w14:textId="2D8EEBDC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nadzór inwestycyjny całego procesu inwestycyjnego w wymienionych branżach</w:t>
            </w:r>
            <w:r w:rsidR="00420E7C" w:rsidRPr="006E74D3">
              <w:rPr>
                <w:rFonts w:ascii="Arial" w:hAnsi="Arial" w:cs="Arial"/>
              </w:rPr>
              <w:t>:</w:t>
            </w:r>
            <w:r w:rsidRPr="006E74D3">
              <w:rPr>
                <w:rFonts w:ascii="Arial" w:hAnsi="Arial" w:cs="Arial"/>
              </w:rPr>
              <w:t xml:space="preserve"> (tj. konstrukcyjno-</w:t>
            </w:r>
            <w:proofErr w:type="spellStart"/>
            <w:r w:rsidRPr="006E74D3">
              <w:rPr>
                <w:rFonts w:ascii="Arial" w:hAnsi="Arial" w:cs="Arial"/>
              </w:rPr>
              <w:t>budowlanej,lektroenergetycznej</w:t>
            </w:r>
            <w:proofErr w:type="spellEnd"/>
            <w:r w:rsidRPr="006E74D3">
              <w:rPr>
                <w:rFonts w:ascii="Arial" w:hAnsi="Arial" w:cs="Arial"/>
              </w:rPr>
              <w:t xml:space="preserve">, telekomunikacyjnej i </w:t>
            </w:r>
            <w:proofErr w:type="spellStart"/>
            <w:r w:rsidRPr="006E74D3">
              <w:rPr>
                <w:rFonts w:ascii="Arial" w:hAnsi="Arial" w:cs="Arial"/>
              </w:rPr>
              <w:t>AKPiA</w:t>
            </w:r>
            <w:proofErr w:type="spellEnd"/>
            <w:r w:rsidRPr="006E74D3">
              <w:rPr>
                <w:rFonts w:ascii="Arial" w:hAnsi="Arial" w:cs="Arial"/>
              </w:rPr>
              <w:t xml:space="preserve">, </w:t>
            </w:r>
          </w:p>
          <w:p w14:paraId="0E3274B7" w14:textId="07E04EB2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sanitarnej, drogowej) robót wynikających z opracowanego projektu budowlanego</w:t>
            </w:r>
            <w:r w:rsidR="001423D4" w:rsidRPr="006E74D3">
              <w:rPr>
                <w:rFonts w:ascii="Arial" w:hAnsi="Arial" w:cs="Arial"/>
              </w:rPr>
              <w:t xml:space="preserve">: </w:t>
            </w:r>
          </w:p>
          <w:p w14:paraId="1B8510AB" w14:textId="77777777" w:rsidR="00420E7C" w:rsidRPr="006E74D3" w:rsidRDefault="00420E7C" w:rsidP="00420E7C">
            <w:pPr>
              <w:pStyle w:val="Akapitzlist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Inspektor Nadzoru branży </w:t>
            </w:r>
            <w:proofErr w:type="spellStart"/>
            <w:r w:rsidRPr="006E74D3">
              <w:rPr>
                <w:rFonts w:ascii="Arial" w:hAnsi="Arial" w:cs="Arial"/>
              </w:rPr>
              <w:t>konstrukcyjno</w:t>
            </w:r>
            <w:proofErr w:type="spellEnd"/>
            <w:r w:rsidRPr="006E74D3">
              <w:rPr>
                <w:rFonts w:ascii="Arial" w:hAnsi="Arial" w:cs="Arial"/>
              </w:rPr>
              <w:t xml:space="preserve"> - budowlanej </w:t>
            </w:r>
          </w:p>
          <w:p w14:paraId="5ADD264B" w14:textId="1A8A4BB6" w:rsidR="00420E7C" w:rsidRPr="006E74D3" w:rsidRDefault="000E2E11" w:rsidP="000E2E1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>Roboty ziemne, fundamentowanie.</w:t>
            </w:r>
          </w:p>
          <w:p w14:paraId="7112F198" w14:textId="467118D0" w:rsidR="00420E7C" w:rsidRPr="006E74D3" w:rsidRDefault="000E2E11" w:rsidP="000E2E1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>Roboty konstrukcyjne.</w:t>
            </w:r>
          </w:p>
          <w:p w14:paraId="7ECB5910" w14:textId="735C4A87" w:rsidR="00420E7C" w:rsidRPr="006E74D3" w:rsidRDefault="000E2E11" w:rsidP="000E2E1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>Roboty wykończeniowe.</w:t>
            </w:r>
          </w:p>
          <w:p w14:paraId="5A24BCF6" w14:textId="248473BD" w:rsidR="00420E7C" w:rsidRPr="006E74D3" w:rsidRDefault="000E2E11" w:rsidP="000E2E1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>Mała architektura.</w:t>
            </w:r>
          </w:p>
          <w:p w14:paraId="4E7216D6" w14:textId="77777777" w:rsidR="00420E7C" w:rsidRPr="006E74D3" w:rsidRDefault="00420E7C" w:rsidP="00420E7C">
            <w:pPr>
              <w:pStyle w:val="Akapitzlis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lastRenderedPageBreak/>
              <w:t xml:space="preserve">Inspektor Nadzoru branży sanitarnej </w:t>
            </w:r>
          </w:p>
          <w:p w14:paraId="09E2F80C" w14:textId="38154F00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proofErr w:type="spellStart"/>
            <w:r w:rsidR="00420E7C" w:rsidRPr="006E74D3">
              <w:rPr>
                <w:rFonts w:ascii="Arial" w:hAnsi="Arial" w:cs="Arial"/>
              </w:rPr>
              <w:t>Wod</w:t>
            </w:r>
            <w:proofErr w:type="spellEnd"/>
            <w:r w:rsidR="00420E7C" w:rsidRPr="006E74D3">
              <w:rPr>
                <w:rFonts w:ascii="Arial" w:hAnsi="Arial" w:cs="Arial"/>
              </w:rPr>
              <w:t xml:space="preserve">-kan. </w:t>
            </w:r>
          </w:p>
          <w:p w14:paraId="635291D7" w14:textId="727E5AB2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C.O. </w:t>
            </w:r>
          </w:p>
          <w:p w14:paraId="71B1C8C2" w14:textId="174A460A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Przyłącza (wodne, kanalizacji, cieplne itp.) </w:t>
            </w:r>
          </w:p>
          <w:p w14:paraId="72F252A1" w14:textId="64C8F6EB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Wentylacja grawitacyjna i mechaniczna oraz klimatyzacja. </w:t>
            </w:r>
          </w:p>
          <w:p w14:paraId="5558F0C2" w14:textId="77777777" w:rsidR="00420E7C" w:rsidRPr="006E74D3" w:rsidRDefault="00420E7C" w:rsidP="00420E7C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Inspektor Nadzoru branży elektroenergetycznej, telekomunikacyjnej i </w:t>
            </w:r>
            <w:proofErr w:type="spellStart"/>
            <w:r w:rsidRPr="006E74D3">
              <w:rPr>
                <w:rFonts w:ascii="Arial" w:hAnsi="Arial" w:cs="Arial"/>
              </w:rPr>
              <w:t>AKPiA</w:t>
            </w:r>
            <w:proofErr w:type="spellEnd"/>
          </w:p>
          <w:p w14:paraId="50192F7F" w14:textId="13B44996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Instalacje elektryczne </w:t>
            </w:r>
            <w:proofErr w:type="spellStart"/>
            <w:r w:rsidR="00420E7C" w:rsidRPr="006E74D3">
              <w:rPr>
                <w:rFonts w:ascii="Arial" w:hAnsi="Arial" w:cs="Arial"/>
              </w:rPr>
              <w:t>wewn</w:t>
            </w:r>
            <w:proofErr w:type="spellEnd"/>
            <w:r w:rsidR="00420E7C" w:rsidRPr="006E74D3">
              <w:rPr>
                <w:rFonts w:ascii="Arial" w:hAnsi="Arial" w:cs="Arial"/>
              </w:rPr>
              <w:t xml:space="preserve">. </w:t>
            </w:r>
          </w:p>
          <w:p w14:paraId="713FFFFD" w14:textId="173DD421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Instalacje niskoprądowe. </w:t>
            </w:r>
          </w:p>
          <w:p w14:paraId="3F4C797B" w14:textId="4EA00639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Instalacje elektryczne zewn. </w:t>
            </w:r>
          </w:p>
          <w:p w14:paraId="73DD452A" w14:textId="0CC10B73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>Sieci w terenie.</w:t>
            </w:r>
          </w:p>
          <w:p w14:paraId="0AB3422A" w14:textId="77777777" w:rsidR="00420E7C" w:rsidRPr="006E74D3" w:rsidRDefault="00420E7C" w:rsidP="00420E7C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Inspektor Nadzoru branży drogowej </w:t>
            </w:r>
          </w:p>
          <w:p w14:paraId="19FDF9EF" w14:textId="185E49F2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Roboty ziemne. </w:t>
            </w:r>
          </w:p>
          <w:p w14:paraId="3F6A13E6" w14:textId="03461D43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Roboty konstrukcyjne. </w:t>
            </w:r>
          </w:p>
          <w:p w14:paraId="638A42BB" w14:textId="4DB3792D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Roboty wykończeniowe. </w:t>
            </w:r>
          </w:p>
          <w:p w14:paraId="4A2EFA84" w14:textId="0E322437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 xml:space="preserve">Mała architektura. </w:t>
            </w:r>
          </w:p>
          <w:p w14:paraId="074D7A17" w14:textId="335D28A0" w:rsidR="00420E7C" w:rsidRPr="006E74D3" w:rsidRDefault="000E2E11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>Roboty drogowe.</w:t>
            </w:r>
          </w:p>
          <w:p w14:paraId="4251798E" w14:textId="77777777" w:rsidR="00420E7C" w:rsidRPr="006E74D3" w:rsidRDefault="00420E7C" w:rsidP="00420E7C">
            <w:pPr>
              <w:pStyle w:val="Akapitzlist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Inspektor Nadzoru branży kolejowej</w:t>
            </w:r>
          </w:p>
          <w:p w14:paraId="4AB11513" w14:textId="78326A5A" w:rsidR="00420E7C" w:rsidRPr="006E74D3" w:rsidRDefault="009A4C59" w:rsidP="00420E7C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            </w:t>
            </w:r>
            <w:r w:rsidR="00420E7C" w:rsidRPr="006E74D3">
              <w:rPr>
                <w:rFonts w:ascii="Arial" w:hAnsi="Arial" w:cs="Arial"/>
              </w:rPr>
              <w:t>Budowa układy torowego</w:t>
            </w:r>
          </w:p>
          <w:p w14:paraId="33D831BF" w14:textId="77777777" w:rsidR="00420E7C" w:rsidRPr="006E74D3" w:rsidRDefault="00420E7C" w:rsidP="00420E7C">
            <w:pPr>
              <w:ind w:left="720"/>
              <w:contextualSpacing/>
              <w:rPr>
                <w:rFonts w:ascii="Arial" w:hAnsi="Arial" w:cs="Arial"/>
                <w:strike/>
                <w:highlight w:val="yellow"/>
              </w:rPr>
            </w:pPr>
          </w:p>
          <w:p w14:paraId="40B45A96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zapoznanie się z dokumentacją budowlaną oraz warunkami umów zawartych  pomiędzy Wykonawcami robót budowlanych a Zamawiającym. </w:t>
            </w:r>
          </w:p>
          <w:p w14:paraId="6203F89E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reprezentowanie Zamawiającego na budowie przez sprawowanie kontroli  zgodności realizacji z projektem, warunkami pozwolenia na budowę, umową, przepisami prawa, obowiązującymi normami oraz zasadami wiedzy technicznej. </w:t>
            </w:r>
          </w:p>
          <w:p w14:paraId="4D65B438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nadzorowanie i pisemne informowanie Zamawiającego w przypadku braku reakcji ze stron Wykonawcy o zabezpieczeniach stosowanych na terenie budowy, </w:t>
            </w:r>
          </w:p>
          <w:p w14:paraId="51BF949F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przeciwdziałanie nieprawidłowościom mogącym spowodować zagrożenia dla osób </w:t>
            </w:r>
          </w:p>
          <w:p w14:paraId="3DB56E28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przebywających na terenie, na którym realizowane są roboty budowlane. </w:t>
            </w:r>
          </w:p>
          <w:p w14:paraId="744FB890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sprawdzanie jakości wykonanych robót i wbudowanych wyrobów budowlanych, a w szczególności zapobieganie zastosowaniu wyrobów budowlanych wadliwych i</w:t>
            </w:r>
          </w:p>
          <w:p w14:paraId="316869D2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niedopuszczonych do stosowania w budownictwie. </w:t>
            </w:r>
          </w:p>
          <w:p w14:paraId="0DB05A5C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sprawdzanie i odbiór robót ulegających zakryciu lub zanikających. </w:t>
            </w:r>
          </w:p>
          <w:p w14:paraId="41873052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uczestniczenie w próbach i odbiorach technicznych instalacji, urządzeń technicznych i technologicznych oraz udział w czynnościach odbioru gotowych obiektów budowlanych i przekazywanie ich do użytkowania. </w:t>
            </w:r>
          </w:p>
          <w:p w14:paraId="7A559CC4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sprawdzenie i odbiór robót, wynikających z harmonogramu robót budowlanych. </w:t>
            </w:r>
          </w:p>
          <w:p w14:paraId="416C0962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potwierdzanie faktycznie wykonanych robót, zgodnie z harmonogramami prac dostarczonymi przez Wykonawców, oraz usunięcie wad. </w:t>
            </w:r>
          </w:p>
          <w:p w14:paraId="68B0C9F1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rozliczanie powykonawcze wykonanych robót (sprawdzanie ilości robót, potwierdzanie zapisów w książce obmiarów, potwierdzanie dokumentów do płatności końcowych). </w:t>
            </w:r>
          </w:p>
          <w:p w14:paraId="61401E7B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kontrola zgodności przebiegu robót z obowiązującym harmonogramem rzeczowo - finansowym oraz terminowości ich wykonania.  </w:t>
            </w:r>
          </w:p>
          <w:p w14:paraId="73DE3F27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lastRenderedPageBreak/>
              <w:t xml:space="preserve">kontrola prawidłowości prowadzenia dziennika budowy i dokonywania w nim wpisów stwierdzających wszystkie okoliczności mające znaczenie dla oceny właściwego wykonania robót, w czasie każdorazowego pobytu na budowie inspektor nadzoru ma obowiązek bieżącego przeglądu dziennika budowy oraz </w:t>
            </w:r>
          </w:p>
          <w:p w14:paraId="3029BFA4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potwierdzenia bytności przez dokonanie stosownego zapisu. </w:t>
            </w:r>
          </w:p>
          <w:p w14:paraId="4CA9D5D0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uczestnictwo przy opracowywaniu technicznych lub organizacyjnych założeń planowanych robót budowlanych lub ich poszczególnych etapów, które mają być prowadzone jednocześnie lub kolejno. </w:t>
            </w:r>
          </w:p>
          <w:p w14:paraId="2A7C613C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rozstrzyganie w porozumieniu z kierownikiem budowy i przedstawicielem Zamawiającego wątpliwości natury technicznej powstałych w toku wykonywania robót, zasięgając w razie potrzeby opinii autora projektu budowlanego. </w:t>
            </w:r>
          </w:p>
          <w:p w14:paraId="00AAF804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podejmowanie niezbędnych działań uniemożliwiających wstęp na budowę osobom nieupoważnionym. </w:t>
            </w:r>
          </w:p>
          <w:p w14:paraId="39F9744A" w14:textId="192A0DC9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przebywanie na placu budowy w odstępach czasu zabezpieczających skuteczny i prawidłowy nadzór koordynacji</w:t>
            </w:r>
            <w:r w:rsidR="00420E7C" w:rsidRPr="006E74D3">
              <w:rPr>
                <w:rFonts w:ascii="Arial" w:hAnsi="Arial" w:cs="Arial"/>
              </w:rPr>
              <w:t>, nie mnie niż</w:t>
            </w:r>
            <w:r w:rsidRPr="006E74D3">
              <w:rPr>
                <w:rFonts w:ascii="Arial" w:hAnsi="Arial" w:cs="Arial"/>
              </w:rPr>
              <w:t> </w:t>
            </w:r>
            <w:r w:rsidR="00420E7C" w:rsidRPr="006E74D3">
              <w:rPr>
                <w:rFonts w:ascii="Arial" w:hAnsi="Arial" w:cs="Arial"/>
              </w:rPr>
              <w:t>:</w:t>
            </w:r>
          </w:p>
          <w:p w14:paraId="372461AF" w14:textId="77777777" w:rsidR="00420E7C" w:rsidRPr="006E74D3" w:rsidRDefault="00420E7C" w:rsidP="00420E7C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Inspektor drogowy 2 razy w tygodniu i na każde uzasadnione wezwanie Wykonawcy lub Inwestora w ciągu 24 godzin. </w:t>
            </w:r>
          </w:p>
          <w:p w14:paraId="09C43A63" w14:textId="77777777" w:rsidR="00420E7C" w:rsidRPr="006E74D3" w:rsidRDefault="00420E7C" w:rsidP="00420E7C">
            <w:pPr>
              <w:contextualSpacing/>
              <w:rPr>
                <w:rFonts w:ascii="Arial" w:hAnsi="Arial" w:cs="Arial"/>
              </w:rPr>
            </w:pPr>
          </w:p>
          <w:p w14:paraId="4800AA34" w14:textId="0C1BC92D" w:rsidR="00420E7C" w:rsidRPr="006E74D3" w:rsidRDefault="00420E7C" w:rsidP="00420E7C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Inspektor konstrukcyjno-budowlany 2  razy w tygodniu i na każde </w:t>
            </w:r>
          </w:p>
          <w:p w14:paraId="5B8F820E" w14:textId="4EE753CC" w:rsidR="00420E7C" w:rsidRPr="006E74D3" w:rsidRDefault="00420E7C" w:rsidP="009C66C4">
            <w:pPr>
              <w:pStyle w:val="Akapitzlist"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uzasadnione wezwanie Wykonawcy lub Inwestora w ciągu 24 godzin. </w:t>
            </w:r>
          </w:p>
          <w:p w14:paraId="2B7D44C1" w14:textId="353C24E2" w:rsidR="00420E7C" w:rsidRPr="006E74D3" w:rsidRDefault="00420E7C" w:rsidP="00420E7C">
            <w:pPr>
              <w:ind w:firstLine="60"/>
              <w:contextualSpacing/>
              <w:rPr>
                <w:rFonts w:ascii="Arial" w:hAnsi="Arial" w:cs="Arial"/>
              </w:rPr>
            </w:pPr>
          </w:p>
          <w:p w14:paraId="06925531" w14:textId="29111235" w:rsidR="00420E7C" w:rsidRPr="006E74D3" w:rsidRDefault="00420E7C" w:rsidP="00420E7C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Inspektor ds. instalacji elektrycznych 2 razy w tygodniu i na każde uzasadnione  wezwanie Wykonawcy lub Inwestora w ciągu 24 godzin. </w:t>
            </w:r>
          </w:p>
          <w:p w14:paraId="36DAE4C9" w14:textId="74B7557B" w:rsidR="00420E7C" w:rsidRPr="006E74D3" w:rsidRDefault="00420E7C" w:rsidP="00420E7C">
            <w:pPr>
              <w:ind w:firstLine="60"/>
              <w:contextualSpacing/>
              <w:rPr>
                <w:rFonts w:ascii="Arial" w:hAnsi="Arial" w:cs="Arial"/>
              </w:rPr>
            </w:pPr>
          </w:p>
          <w:p w14:paraId="0687BE67" w14:textId="77777777" w:rsidR="00420E7C" w:rsidRPr="006E74D3" w:rsidRDefault="00420E7C" w:rsidP="00420E7C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Inspektor ds. sanitarnych 2 razy w tygodniu i na każde uzasadnione wezwanie Wykonawcy lub Inwestora w ciągu 24 godzin. </w:t>
            </w:r>
          </w:p>
          <w:p w14:paraId="20A01E8E" w14:textId="77777777" w:rsidR="00420E7C" w:rsidRPr="006E74D3" w:rsidRDefault="00420E7C" w:rsidP="00420E7C">
            <w:pPr>
              <w:contextualSpacing/>
              <w:rPr>
                <w:rFonts w:ascii="Arial" w:hAnsi="Arial" w:cs="Arial"/>
              </w:rPr>
            </w:pPr>
          </w:p>
          <w:p w14:paraId="39C0FCB6" w14:textId="77777777" w:rsidR="00420E7C" w:rsidRPr="006E74D3" w:rsidRDefault="00420E7C" w:rsidP="00420E7C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Inspektor ds. robót torowych 2  razy w tygodniu i na każde  uzasadnione wezwanie Wykonawcy lub Inwestora w ciągu 24 godzin. </w:t>
            </w:r>
          </w:p>
          <w:p w14:paraId="2BE5B6C0" w14:textId="77777777" w:rsidR="00420E7C" w:rsidRPr="006E74D3" w:rsidRDefault="00420E7C" w:rsidP="009C66C4">
            <w:pPr>
              <w:contextualSpacing/>
              <w:rPr>
                <w:rFonts w:ascii="Arial" w:hAnsi="Arial" w:cs="Arial"/>
              </w:rPr>
            </w:pPr>
          </w:p>
          <w:p w14:paraId="31EF15A0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informowanie Zamawiającego o wszelkich okolicznościach mogących mieć wpływ na terminowość oraz poprawność realizowanych przez Wykonawców robót oraz </w:t>
            </w:r>
            <w:proofErr w:type="spellStart"/>
            <w:r w:rsidRPr="006E74D3">
              <w:rPr>
                <w:rFonts w:ascii="Arial" w:hAnsi="Arial" w:cs="Arial"/>
              </w:rPr>
              <w:t>oprzyczynach</w:t>
            </w:r>
            <w:proofErr w:type="spellEnd"/>
            <w:r w:rsidRPr="006E74D3">
              <w:rPr>
                <w:rFonts w:ascii="Arial" w:hAnsi="Arial" w:cs="Arial"/>
              </w:rPr>
              <w:t xml:space="preserve"> ich powstania. </w:t>
            </w:r>
          </w:p>
          <w:p w14:paraId="3C1D58CB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zgłaszanie Projektantowi (osobie sprawującej nadzór autorski) zastrzeżeń Wykonawców robót lub Zamawiającego do projektu budowlanego i dokonywanie stosownych uzgodnień i wyjaśnień.  </w:t>
            </w:r>
          </w:p>
          <w:p w14:paraId="4CE42A07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pisemne Informowanie Zamawiającego o wykryciu ewentualnych błędów w dokumentacji projektowej oraz o zaistnieniu okoliczności nieprzewidzianych w dokumentacji projektowej. </w:t>
            </w:r>
          </w:p>
          <w:p w14:paraId="682D36EA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kontaktowanie się w razie konieczności z upoważnionym przedstawicielem Zamawiającego w kwestiach związanych z realizacją inwestycji. </w:t>
            </w:r>
          </w:p>
          <w:p w14:paraId="29A0B030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uczestniczenie w czynnościach odbioru robót, sprawdzanie pod względem jakości, kompletności, prawidłowości dokumentów wymaganych do odbioru, a przedłożonych przez Wykonawców, kontrolowanie usunięcia stwierdzonych wad i usterek, uczestniczenie w przejęciu przez Zamawiającego od Wykonawców </w:t>
            </w:r>
          </w:p>
          <w:p w14:paraId="1493DA9C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lastRenderedPageBreak/>
              <w:t xml:space="preserve">usuniętych wad - potwierdzonych protokołem. </w:t>
            </w:r>
          </w:p>
          <w:p w14:paraId="07365CDB" w14:textId="77777777" w:rsidR="00DF6748" w:rsidRPr="006E74D3" w:rsidRDefault="00DF6748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uczestniczenie w naradach budowlanych z udziałem inspektorów różnych branż, zawiadamianie o tym Zamawiającego. </w:t>
            </w:r>
          </w:p>
          <w:p w14:paraId="4B94EA4A" w14:textId="530293AC" w:rsidR="00DF6748" w:rsidRPr="006E74D3" w:rsidRDefault="001423D4" w:rsidP="00DF6748">
            <w:pPr>
              <w:numPr>
                <w:ilvl w:val="0"/>
                <w:numId w:val="40"/>
              </w:num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Opiniowanie rozwiązań i </w:t>
            </w:r>
            <w:r w:rsidR="00DF6748" w:rsidRPr="006E74D3">
              <w:rPr>
                <w:rFonts w:ascii="Arial" w:hAnsi="Arial" w:cs="Arial"/>
              </w:rPr>
              <w:t xml:space="preserve">bieżące informowanie Zamawiającego o konieczności wykonania robót zamiennych, dodatkowych lub uzupełniających.  </w:t>
            </w:r>
          </w:p>
          <w:p w14:paraId="2AED0395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</w:p>
          <w:p w14:paraId="61AF37C7" w14:textId="77777777" w:rsidR="00DF6748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Do realizacji przedmiotowego zadania zostanie powołany zespół w składzie: </w:t>
            </w:r>
          </w:p>
          <w:p w14:paraId="702FF2C6" w14:textId="26279C9C" w:rsidR="00503A32" w:rsidRPr="006E74D3" w:rsidRDefault="00DF6748" w:rsidP="00AA3CE1">
            <w:pPr>
              <w:contextualSpacing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Koordynator prac</w:t>
            </w:r>
            <w:r w:rsidR="00503A32" w:rsidRPr="006E74D3">
              <w:rPr>
                <w:rFonts w:ascii="Arial" w:hAnsi="Arial" w:cs="Arial"/>
              </w:rPr>
              <w:t xml:space="preserve"> zespołu, odpowiadający za:</w:t>
            </w:r>
          </w:p>
          <w:p w14:paraId="264597D3" w14:textId="7AB916A9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Opiniowanie harmonogramu inwestycji. </w:t>
            </w:r>
          </w:p>
          <w:p w14:paraId="56DE4807" w14:textId="50BEBF53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Przygotowanie struktury podziału pracy. </w:t>
            </w:r>
          </w:p>
          <w:p w14:paraId="287E0E3C" w14:textId="090FB659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Monitorowanie statusu inwestycji. </w:t>
            </w:r>
          </w:p>
          <w:p w14:paraId="06F4D789" w14:textId="31F615B9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Zarządzanie stronami zaangażowanymi w inwestycję. </w:t>
            </w:r>
          </w:p>
          <w:p w14:paraId="79FD5E09" w14:textId="69ACDECC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Zarządzanie projektem. </w:t>
            </w:r>
          </w:p>
          <w:p w14:paraId="0705CC1F" w14:textId="258C7253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Koordynowanie ze strony Inwestora prac realizowanych przez Generalnego Wykonawcę oraz inspektorów nadzoru inwestorskiego.  </w:t>
            </w:r>
          </w:p>
          <w:p w14:paraId="047477AA" w14:textId="28BCF43D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Doradzanie Inwestorowi w kwestiach technicznych związanych</w:t>
            </w:r>
            <w:r w:rsidR="00F16A4D" w:rsidRPr="006E74D3">
              <w:rPr>
                <w:rFonts w:ascii="Arial" w:hAnsi="Arial" w:cs="Arial"/>
              </w:rPr>
              <w:t xml:space="preserve">                           </w:t>
            </w:r>
            <w:r w:rsidRPr="006E74D3">
              <w:rPr>
                <w:rFonts w:ascii="Arial" w:hAnsi="Arial" w:cs="Arial"/>
              </w:rPr>
              <w:t xml:space="preserve"> z inwestycją</w:t>
            </w:r>
          </w:p>
          <w:p w14:paraId="6630E001" w14:textId="331AD6A4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Opiniowanie rozwiązań, zakresu robót dodatkowych, zamiennych, wniosków o zmianę proponowanych przez Generalnego Wykonawcę. </w:t>
            </w:r>
          </w:p>
          <w:p w14:paraId="55362D08" w14:textId="4C326541" w:rsidR="00503A32" w:rsidRPr="006E74D3" w:rsidRDefault="009C66C4" w:rsidP="001423D4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A</w:t>
            </w:r>
            <w:r w:rsidR="00503A32" w:rsidRPr="006E74D3">
              <w:rPr>
                <w:rFonts w:ascii="Arial" w:hAnsi="Arial" w:cs="Arial"/>
              </w:rPr>
              <w:t>kceptowanie/</w:t>
            </w:r>
            <w:r w:rsidR="008510ED" w:rsidRPr="006E74D3">
              <w:rPr>
                <w:rFonts w:ascii="Arial" w:hAnsi="Arial" w:cs="Arial"/>
              </w:rPr>
              <w:t xml:space="preserve"> odrzucanie/</w:t>
            </w:r>
            <w:r w:rsidR="00503A32" w:rsidRPr="006E74D3">
              <w:rPr>
                <w:rFonts w:ascii="Arial" w:hAnsi="Arial" w:cs="Arial"/>
              </w:rPr>
              <w:t xml:space="preserve"> zgłaszanie uwag</w:t>
            </w:r>
            <w:r w:rsidR="008510ED" w:rsidRPr="006E74D3">
              <w:rPr>
                <w:rFonts w:ascii="Arial" w:hAnsi="Arial" w:cs="Arial"/>
              </w:rPr>
              <w:t xml:space="preserve"> </w:t>
            </w:r>
            <w:r w:rsidR="00503A32" w:rsidRPr="006E74D3">
              <w:rPr>
                <w:rFonts w:ascii="Arial" w:hAnsi="Arial" w:cs="Arial"/>
              </w:rPr>
              <w:t xml:space="preserve"> podwykonawców</w:t>
            </w:r>
            <w:r w:rsidR="008510ED" w:rsidRPr="006E74D3">
              <w:rPr>
                <w:rFonts w:ascii="Arial" w:hAnsi="Arial" w:cs="Arial"/>
              </w:rPr>
              <w:t xml:space="preserve">                   </w:t>
            </w:r>
            <w:r w:rsidR="00503A32" w:rsidRPr="006E74D3">
              <w:rPr>
                <w:rFonts w:ascii="Arial" w:hAnsi="Arial" w:cs="Arial"/>
              </w:rPr>
              <w:t xml:space="preserve"> i</w:t>
            </w:r>
            <w:r w:rsidR="008510ED" w:rsidRPr="006E74D3">
              <w:rPr>
                <w:rFonts w:ascii="Arial" w:hAnsi="Arial" w:cs="Arial"/>
              </w:rPr>
              <w:t xml:space="preserve"> do</w:t>
            </w:r>
            <w:r w:rsidR="00503A32" w:rsidRPr="006E74D3">
              <w:rPr>
                <w:rFonts w:ascii="Arial" w:hAnsi="Arial" w:cs="Arial"/>
              </w:rPr>
              <w:t xml:space="preserve"> kart materiałowych w imieniu Inwestora.</w:t>
            </w:r>
          </w:p>
          <w:p w14:paraId="54FD9CB6" w14:textId="652A9FFE" w:rsidR="00503A32" w:rsidRPr="006E74D3" w:rsidRDefault="00503A32" w:rsidP="009C66C4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Uczestnictwo w ramach bieżących potrzeb w naradach </w:t>
            </w:r>
            <w:r w:rsidR="009C66C4" w:rsidRPr="006E74D3">
              <w:rPr>
                <w:rFonts w:ascii="Arial" w:hAnsi="Arial" w:cs="Arial"/>
              </w:rPr>
              <w:t xml:space="preserve">                         </w:t>
            </w:r>
            <w:r w:rsidRPr="006E74D3">
              <w:rPr>
                <w:rFonts w:ascii="Arial" w:hAnsi="Arial" w:cs="Arial"/>
              </w:rPr>
              <w:t>z Inwestorem</w:t>
            </w:r>
            <w:r w:rsidR="009C66C4" w:rsidRPr="006E74D3">
              <w:rPr>
                <w:rFonts w:ascii="Arial" w:hAnsi="Arial" w:cs="Arial"/>
              </w:rPr>
              <w:t>,</w:t>
            </w:r>
            <w:r w:rsidRPr="006E74D3">
              <w:rPr>
                <w:rFonts w:ascii="Arial" w:hAnsi="Arial" w:cs="Arial"/>
              </w:rPr>
              <w:t xml:space="preserve"> na których omawiane będą bieżące tematy związane z inwestycją. </w:t>
            </w:r>
          </w:p>
          <w:p w14:paraId="4A5F3405" w14:textId="03C266BA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Kontrola zgodności postępu prac generalnego wykonawcy z harmonogramem prac określonym w umowie o roboty budowalne. </w:t>
            </w:r>
          </w:p>
          <w:p w14:paraId="415B709E" w14:textId="32F7E811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Zgłaszanie uwag dotyczących jakości wykonanych robót budowlanych. </w:t>
            </w:r>
          </w:p>
          <w:p w14:paraId="6BFC3E34" w14:textId="53427CCB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Zgłaszanie Inwestorowi jakichkolwiek nieprawidłowości w zakresie </w:t>
            </w:r>
          </w:p>
          <w:p w14:paraId="1344FA86" w14:textId="69D9CCC9" w:rsidR="00503A32" w:rsidRPr="006E74D3" w:rsidRDefault="00503A32" w:rsidP="009C66C4">
            <w:pPr>
              <w:pStyle w:val="Akapitzlist"/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realizowanych przez Generalnego Wykonawcę prac, opóźnień, wskazywanie </w:t>
            </w:r>
            <w:proofErr w:type="spellStart"/>
            <w:r w:rsidRPr="006E74D3">
              <w:rPr>
                <w:rFonts w:ascii="Arial" w:hAnsi="Arial" w:cs="Arial"/>
              </w:rPr>
              <w:t>ryzyk</w:t>
            </w:r>
            <w:proofErr w:type="spellEnd"/>
            <w:r w:rsidRPr="006E74D3">
              <w:rPr>
                <w:rFonts w:ascii="Arial" w:hAnsi="Arial" w:cs="Arial"/>
              </w:rPr>
              <w:t xml:space="preserve"> związanych z opóźnieniami. </w:t>
            </w:r>
          </w:p>
          <w:p w14:paraId="675482FA" w14:textId="1C93384D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 xml:space="preserve">Podejmowanie działań mających na celu ochronę interesów Inwestora podczas procesu budowlanego. </w:t>
            </w:r>
          </w:p>
          <w:p w14:paraId="15666D2A" w14:textId="55123ACD" w:rsidR="00503A32" w:rsidRPr="006E74D3" w:rsidRDefault="00503A32" w:rsidP="000222C9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6E74D3">
              <w:rPr>
                <w:rFonts w:ascii="Arial" w:hAnsi="Arial" w:cs="Arial"/>
              </w:rPr>
              <w:t>Kontrola budżetu realizacji.</w:t>
            </w:r>
          </w:p>
          <w:p w14:paraId="5285AA33" w14:textId="77777777" w:rsidR="00420E7C" w:rsidRPr="006E74D3" w:rsidRDefault="00420E7C" w:rsidP="00503A32">
            <w:pPr>
              <w:contextualSpacing/>
              <w:rPr>
                <w:rFonts w:ascii="Arial" w:hAnsi="Arial" w:cs="Arial"/>
              </w:rPr>
            </w:pPr>
          </w:p>
          <w:p w14:paraId="7B1E7BAD" w14:textId="77777777" w:rsidR="00503A32" w:rsidRPr="006E74D3" w:rsidRDefault="00503A32" w:rsidP="00503A32">
            <w:pPr>
              <w:contextualSpacing/>
              <w:rPr>
                <w:rFonts w:ascii="Arial" w:hAnsi="Arial" w:cs="Arial"/>
              </w:rPr>
            </w:pPr>
          </w:p>
          <w:p w14:paraId="748E2947" w14:textId="77777777" w:rsidR="00DF6748" w:rsidRPr="006E74D3" w:rsidRDefault="00DF6748" w:rsidP="001423D4">
            <w:pPr>
              <w:contextualSpacing/>
              <w:rPr>
                <w:rFonts w:ascii="Arial" w:hAnsi="Arial" w:cs="Arial"/>
              </w:rPr>
            </w:pPr>
          </w:p>
        </w:tc>
      </w:tr>
    </w:tbl>
    <w:p w14:paraId="18E1E369" w14:textId="06AB681A" w:rsidR="00966023" w:rsidRPr="006E74D3" w:rsidRDefault="00966023" w:rsidP="00A8491B">
      <w:pPr>
        <w:spacing w:after="0" w:line="360" w:lineRule="auto"/>
        <w:rPr>
          <w:rFonts w:ascii="Aptos" w:hAnsi="Aptos"/>
          <w:sz w:val="20"/>
          <w:szCs w:val="20"/>
        </w:rPr>
      </w:pPr>
    </w:p>
    <w:sectPr w:rsidR="00966023" w:rsidRPr="006E74D3" w:rsidSect="001229A8">
      <w:headerReference w:type="default" r:id="rId11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B8A11" w14:textId="77777777" w:rsidR="002C12AC" w:rsidRDefault="002C12AC" w:rsidP="00BF2A98">
      <w:pPr>
        <w:spacing w:after="0" w:line="240" w:lineRule="auto"/>
      </w:pPr>
      <w:r>
        <w:separator/>
      </w:r>
    </w:p>
  </w:endnote>
  <w:endnote w:type="continuationSeparator" w:id="0">
    <w:p w14:paraId="1E329F57" w14:textId="77777777" w:rsidR="002C12AC" w:rsidRDefault="002C12AC" w:rsidP="00BF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04B96" w14:textId="77777777" w:rsidR="002C12AC" w:rsidRDefault="002C12AC" w:rsidP="00BF2A98">
      <w:pPr>
        <w:spacing w:after="0" w:line="240" w:lineRule="auto"/>
      </w:pPr>
      <w:r>
        <w:separator/>
      </w:r>
    </w:p>
  </w:footnote>
  <w:footnote w:type="continuationSeparator" w:id="0">
    <w:p w14:paraId="5EE70A69" w14:textId="77777777" w:rsidR="002C12AC" w:rsidRDefault="002C12AC" w:rsidP="00BF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18FE0" w14:textId="7B3F093A" w:rsidR="00BF2A98" w:rsidRPr="009B3BAB" w:rsidRDefault="00397A06" w:rsidP="00BF2A98">
    <w:pPr>
      <w:pStyle w:val="Nagwek"/>
    </w:pPr>
    <w:r>
      <w:rPr>
        <w:noProof/>
        <w:lang w:eastAsia="pl-PL"/>
      </w:rPr>
      <w:drawing>
        <wp:inline distT="0" distB="0" distL="0" distR="0" wp14:anchorId="3C520170" wp14:editId="1439FE0D">
          <wp:extent cx="5760720" cy="822325"/>
          <wp:effectExtent l="0" t="0" r="0" b="0"/>
          <wp:docPr id="171329673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3296733" name="Obraz 1" descr="Obraz zawierający tekst, zrzut ekranu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C40738" w14:textId="77777777" w:rsidR="00BF2A98" w:rsidRDefault="00BF2A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5768"/>
    <w:multiLevelType w:val="multilevel"/>
    <w:tmpl w:val="5A528E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465F97"/>
    <w:multiLevelType w:val="hybridMultilevel"/>
    <w:tmpl w:val="FC1C4FA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1163241"/>
    <w:multiLevelType w:val="hybridMultilevel"/>
    <w:tmpl w:val="39DC3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B5828"/>
    <w:multiLevelType w:val="hybridMultilevel"/>
    <w:tmpl w:val="5FA6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A51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DD5313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38611C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7EA7CA7"/>
    <w:multiLevelType w:val="hybridMultilevel"/>
    <w:tmpl w:val="AE9C10E4"/>
    <w:lvl w:ilvl="0" w:tplc="4154975C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9FF6990"/>
    <w:multiLevelType w:val="hybridMultilevel"/>
    <w:tmpl w:val="31F4A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83D74"/>
    <w:multiLevelType w:val="hybridMultilevel"/>
    <w:tmpl w:val="41D84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164B9"/>
    <w:multiLevelType w:val="hybridMultilevel"/>
    <w:tmpl w:val="9ED499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1C3A5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7282DC3"/>
    <w:multiLevelType w:val="hybridMultilevel"/>
    <w:tmpl w:val="BCF6A30A"/>
    <w:lvl w:ilvl="0" w:tplc="D1123050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05" w:hanging="360"/>
      </w:pPr>
    </w:lvl>
    <w:lvl w:ilvl="2" w:tplc="0407001B" w:tentative="1">
      <w:start w:val="1"/>
      <w:numFmt w:val="lowerRoman"/>
      <w:lvlText w:val="%3."/>
      <w:lvlJc w:val="right"/>
      <w:pPr>
        <w:ind w:left="2325" w:hanging="180"/>
      </w:pPr>
    </w:lvl>
    <w:lvl w:ilvl="3" w:tplc="0407000F" w:tentative="1">
      <w:start w:val="1"/>
      <w:numFmt w:val="decimal"/>
      <w:lvlText w:val="%4."/>
      <w:lvlJc w:val="left"/>
      <w:pPr>
        <w:ind w:left="3045" w:hanging="360"/>
      </w:pPr>
    </w:lvl>
    <w:lvl w:ilvl="4" w:tplc="04070019" w:tentative="1">
      <w:start w:val="1"/>
      <w:numFmt w:val="lowerLetter"/>
      <w:lvlText w:val="%5."/>
      <w:lvlJc w:val="left"/>
      <w:pPr>
        <w:ind w:left="3765" w:hanging="360"/>
      </w:pPr>
    </w:lvl>
    <w:lvl w:ilvl="5" w:tplc="0407001B" w:tentative="1">
      <w:start w:val="1"/>
      <w:numFmt w:val="lowerRoman"/>
      <w:lvlText w:val="%6."/>
      <w:lvlJc w:val="right"/>
      <w:pPr>
        <w:ind w:left="4485" w:hanging="180"/>
      </w:pPr>
    </w:lvl>
    <w:lvl w:ilvl="6" w:tplc="0407000F" w:tentative="1">
      <w:start w:val="1"/>
      <w:numFmt w:val="decimal"/>
      <w:lvlText w:val="%7."/>
      <w:lvlJc w:val="left"/>
      <w:pPr>
        <w:ind w:left="5205" w:hanging="360"/>
      </w:pPr>
    </w:lvl>
    <w:lvl w:ilvl="7" w:tplc="04070019" w:tentative="1">
      <w:start w:val="1"/>
      <w:numFmt w:val="lowerLetter"/>
      <w:lvlText w:val="%8."/>
      <w:lvlJc w:val="left"/>
      <w:pPr>
        <w:ind w:left="5925" w:hanging="360"/>
      </w:pPr>
    </w:lvl>
    <w:lvl w:ilvl="8" w:tplc="0407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375870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8E7306E"/>
    <w:multiLevelType w:val="multilevel"/>
    <w:tmpl w:val="3AF680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B1B3255"/>
    <w:multiLevelType w:val="hybridMultilevel"/>
    <w:tmpl w:val="5E14A2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3066FC"/>
    <w:multiLevelType w:val="hybridMultilevel"/>
    <w:tmpl w:val="2FE0F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5F1364"/>
    <w:multiLevelType w:val="hybridMultilevel"/>
    <w:tmpl w:val="128AAB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27615E"/>
    <w:multiLevelType w:val="multilevel"/>
    <w:tmpl w:val="52F4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A021B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0C60802"/>
    <w:multiLevelType w:val="hybridMultilevel"/>
    <w:tmpl w:val="D1649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F7673"/>
    <w:multiLevelType w:val="hybridMultilevel"/>
    <w:tmpl w:val="9A9E47AE"/>
    <w:lvl w:ilvl="0" w:tplc="39A4D32E">
      <w:start w:val="1"/>
      <w:numFmt w:val="lowerLetter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21404A9"/>
    <w:multiLevelType w:val="hybridMultilevel"/>
    <w:tmpl w:val="0D60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36B8C"/>
    <w:multiLevelType w:val="singleLevel"/>
    <w:tmpl w:val="04070017"/>
    <w:lvl w:ilvl="0">
      <w:start w:val="1"/>
      <w:numFmt w:val="lowerLetter"/>
      <w:pStyle w:val="Formatvorlageberschrift1Vor6ptNach6pt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4493CF2"/>
    <w:multiLevelType w:val="hybridMultilevel"/>
    <w:tmpl w:val="7218602E"/>
    <w:lvl w:ilvl="0" w:tplc="04070013">
      <w:start w:val="1"/>
      <w:numFmt w:val="upperRoman"/>
      <w:lvlText w:val="%1."/>
      <w:lvlJc w:val="right"/>
      <w:pPr>
        <w:ind w:left="107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90" w:hanging="360"/>
      </w:pPr>
    </w:lvl>
    <w:lvl w:ilvl="2" w:tplc="0407001B" w:tentative="1">
      <w:start w:val="1"/>
      <w:numFmt w:val="lowerRoman"/>
      <w:lvlText w:val="%3."/>
      <w:lvlJc w:val="right"/>
      <w:pPr>
        <w:ind w:left="2510" w:hanging="180"/>
      </w:pPr>
    </w:lvl>
    <w:lvl w:ilvl="3" w:tplc="0407000F" w:tentative="1">
      <w:start w:val="1"/>
      <w:numFmt w:val="decimal"/>
      <w:lvlText w:val="%4."/>
      <w:lvlJc w:val="left"/>
      <w:pPr>
        <w:ind w:left="3230" w:hanging="360"/>
      </w:pPr>
    </w:lvl>
    <w:lvl w:ilvl="4" w:tplc="04070019" w:tentative="1">
      <w:start w:val="1"/>
      <w:numFmt w:val="lowerLetter"/>
      <w:lvlText w:val="%5."/>
      <w:lvlJc w:val="left"/>
      <w:pPr>
        <w:ind w:left="3950" w:hanging="360"/>
      </w:pPr>
    </w:lvl>
    <w:lvl w:ilvl="5" w:tplc="0407001B" w:tentative="1">
      <w:start w:val="1"/>
      <w:numFmt w:val="lowerRoman"/>
      <w:lvlText w:val="%6."/>
      <w:lvlJc w:val="right"/>
      <w:pPr>
        <w:ind w:left="4670" w:hanging="180"/>
      </w:pPr>
    </w:lvl>
    <w:lvl w:ilvl="6" w:tplc="0407000F" w:tentative="1">
      <w:start w:val="1"/>
      <w:numFmt w:val="decimal"/>
      <w:lvlText w:val="%7."/>
      <w:lvlJc w:val="left"/>
      <w:pPr>
        <w:ind w:left="5390" w:hanging="360"/>
      </w:pPr>
    </w:lvl>
    <w:lvl w:ilvl="7" w:tplc="04070019" w:tentative="1">
      <w:start w:val="1"/>
      <w:numFmt w:val="lowerLetter"/>
      <w:lvlText w:val="%8."/>
      <w:lvlJc w:val="left"/>
      <w:pPr>
        <w:ind w:left="6110" w:hanging="360"/>
      </w:pPr>
    </w:lvl>
    <w:lvl w:ilvl="8" w:tplc="040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58476F12"/>
    <w:multiLevelType w:val="hybridMultilevel"/>
    <w:tmpl w:val="9C3C51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456CF5"/>
    <w:multiLevelType w:val="hybridMultilevel"/>
    <w:tmpl w:val="67B0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2E2258"/>
    <w:multiLevelType w:val="hybridMultilevel"/>
    <w:tmpl w:val="963E4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B737CE"/>
    <w:multiLevelType w:val="hybridMultilevel"/>
    <w:tmpl w:val="0D8E4BF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C2205C"/>
    <w:multiLevelType w:val="hybridMultilevel"/>
    <w:tmpl w:val="C8A03E54"/>
    <w:lvl w:ilvl="0" w:tplc="84C87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0E717C"/>
    <w:multiLevelType w:val="hybridMultilevel"/>
    <w:tmpl w:val="C51AFB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684C68"/>
    <w:multiLevelType w:val="hybridMultilevel"/>
    <w:tmpl w:val="0388D4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E560096"/>
    <w:multiLevelType w:val="hybridMultilevel"/>
    <w:tmpl w:val="5A10B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801942"/>
    <w:multiLevelType w:val="hybridMultilevel"/>
    <w:tmpl w:val="64B868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7"/>
  </w:num>
  <w:num w:numId="4">
    <w:abstractNumId w:val="32"/>
  </w:num>
  <w:num w:numId="5">
    <w:abstractNumId w:val="20"/>
  </w:num>
  <w:num w:numId="6">
    <w:abstractNumId w:val="8"/>
  </w:num>
  <w:num w:numId="7">
    <w:abstractNumId w:val="26"/>
  </w:num>
  <w:num w:numId="8">
    <w:abstractNumId w:val="2"/>
  </w:num>
  <w:num w:numId="9">
    <w:abstractNumId w:val="3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1"/>
  </w:num>
  <w:num w:numId="15">
    <w:abstractNumId w:val="4"/>
  </w:num>
  <w:num w:numId="16">
    <w:abstractNumId w:val="19"/>
  </w:num>
  <w:num w:numId="17">
    <w:abstractNumId w:val="0"/>
  </w:num>
  <w:num w:numId="18">
    <w:abstractNumId w:val="18"/>
  </w:num>
  <w:num w:numId="19">
    <w:abstractNumId w:val="17"/>
  </w:num>
  <w:num w:numId="20">
    <w:abstractNumId w:val="14"/>
  </w:num>
  <w:num w:numId="21">
    <w:abstractNumId w:val="12"/>
  </w:num>
  <w:num w:numId="22">
    <w:abstractNumId w:val="24"/>
  </w:num>
  <w:num w:numId="23">
    <w:abstractNumId w:val="1"/>
  </w:num>
  <w:num w:numId="24">
    <w:abstractNumId w:val="23"/>
    <w:lvlOverride w:ilvl="0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6"/>
  </w:num>
  <w:num w:numId="32">
    <w:abstractNumId w:val="5"/>
  </w:num>
  <w:num w:numId="33">
    <w:abstractNumId w:val="13"/>
  </w:num>
  <w:num w:numId="34">
    <w:abstractNumId w:val="11"/>
  </w:num>
  <w:num w:numId="35">
    <w:abstractNumId w:val="4"/>
  </w:num>
  <w:num w:numId="36">
    <w:abstractNumId w:val="19"/>
  </w:num>
  <w:num w:numId="37">
    <w:abstractNumId w:val="18"/>
  </w:num>
  <w:num w:numId="38">
    <w:abstractNumId w:val="9"/>
  </w:num>
  <w:num w:numId="39">
    <w:abstractNumId w:val="27"/>
  </w:num>
  <w:num w:numId="40">
    <w:abstractNumId w:val="22"/>
  </w:num>
  <w:num w:numId="41">
    <w:abstractNumId w:val="30"/>
  </w:num>
  <w:num w:numId="42">
    <w:abstractNumId w:val="10"/>
  </w:num>
  <w:num w:numId="43">
    <w:abstractNumId w:val="33"/>
  </w:num>
  <w:num w:numId="44">
    <w:abstractNumId w:val="25"/>
  </w:num>
  <w:num w:numId="45">
    <w:abstractNumId w:val="28"/>
  </w:num>
  <w:num w:numId="46">
    <w:abstractNumId w:val="15"/>
  </w:num>
  <w:num w:numId="47">
    <w:abstractNumId w:val="16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98"/>
    <w:rsid w:val="0002221C"/>
    <w:rsid w:val="000222C9"/>
    <w:rsid w:val="00040ABC"/>
    <w:rsid w:val="00091496"/>
    <w:rsid w:val="000A056A"/>
    <w:rsid w:val="000A1612"/>
    <w:rsid w:val="000A3BBF"/>
    <w:rsid w:val="000E2E11"/>
    <w:rsid w:val="000F65DD"/>
    <w:rsid w:val="001229A8"/>
    <w:rsid w:val="001423D4"/>
    <w:rsid w:val="00171804"/>
    <w:rsid w:val="001C6BA6"/>
    <w:rsid w:val="001D673F"/>
    <w:rsid w:val="002016ED"/>
    <w:rsid w:val="00221F8C"/>
    <w:rsid w:val="002402ED"/>
    <w:rsid w:val="00245CD1"/>
    <w:rsid w:val="00265043"/>
    <w:rsid w:val="00280DD0"/>
    <w:rsid w:val="002A2516"/>
    <w:rsid w:val="002C12AC"/>
    <w:rsid w:val="002F103E"/>
    <w:rsid w:val="003000F8"/>
    <w:rsid w:val="00340ADE"/>
    <w:rsid w:val="00380308"/>
    <w:rsid w:val="00390649"/>
    <w:rsid w:val="00397A06"/>
    <w:rsid w:val="00420E7C"/>
    <w:rsid w:val="00425BD3"/>
    <w:rsid w:val="0042711D"/>
    <w:rsid w:val="004B69FB"/>
    <w:rsid w:val="004D1FD2"/>
    <w:rsid w:val="005029B0"/>
    <w:rsid w:val="00503A32"/>
    <w:rsid w:val="0052709B"/>
    <w:rsid w:val="00577F6E"/>
    <w:rsid w:val="005A609C"/>
    <w:rsid w:val="005B3765"/>
    <w:rsid w:val="005C3AF4"/>
    <w:rsid w:val="005F3924"/>
    <w:rsid w:val="005F7D65"/>
    <w:rsid w:val="006077A7"/>
    <w:rsid w:val="00661845"/>
    <w:rsid w:val="006636EF"/>
    <w:rsid w:val="00664A7E"/>
    <w:rsid w:val="00671694"/>
    <w:rsid w:val="006D45AA"/>
    <w:rsid w:val="006E74D3"/>
    <w:rsid w:val="006F40CF"/>
    <w:rsid w:val="006F7A04"/>
    <w:rsid w:val="007012FB"/>
    <w:rsid w:val="00740052"/>
    <w:rsid w:val="007702E5"/>
    <w:rsid w:val="007B41E9"/>
    <w:rsid w:val="007E45D7"/>
    <w:rsid w:val="007F7A58"/>
    <w:rsid w:val="008057B1"/>
    <w:rsid w:val="00813EEF"/>
    <w:rsid w:val="00817E2E"/>
    <w:rsid w:val="00835842"/>
    <w:rsid w:val="008510ED"/>
    <w:rsid w:val="00856952"/>
    <w:rsid w:val="00897095"/>
    <w:rsid w:val="00966023"/>
    <w:rsid w:val="00982649"/>
    <w:rsid w:val="00983A76"/>
    <w:rsid w:val="009A1C1A"/>
    <w:rsid w:val="009A4C59"/>
    <w:rsid w:val="009B6970"/>
    <w:rsid w:val="009B7417"/>
    <w:rsid w:val="009C66C4"/>
    <w:rsid w:val="009D289B"/>
    <w:rsid w:val="009F42BC"/>
    <w:rsid w:val="00A13A05"/>
    <w:rsid w:val="00A16F97"/>
    <w:rsid w:val="00A27FFD"/>
    <w:rsid w:val="00A32381"/>
    <w:rsid w:val="00A406D4"/>
    <w:rsid w:val="00A52CE1"/>
    <w:rsid w:val="00A56B64"/>
    <w:rsid w:val="00A64824"/>
    <w:rsid w:val="00A8491B"/>
    <w:rsid w:val="00A93607"/>
    <w:rsid w:val="00AC0E98"/>
    <w:rsid w:val="00AC6AA1"/>
    <w:rsid w:val="00AD2C71"/>
    <w:rsid w:val="00AE2643"/>
    <w:rsid w:val="00B04E70"/>
    <w:rsid w:val="00B3659A"/>
    <w:rsid w:val="00B416CE"/>
    <w:rsid w:val="00B56046"/>
    <w:rsid w:val="00B63F0C"/>
    <w:rsid w:val="00B94037"/>
    <w:rsid w:val="00BB1256"/>
    <w:rsid w:val="00BF084C"/>
    <w:rsid w:val="00BF2A98"/>
    <w:rsid w:val="00BF2F34"/>
    <w:rsid w:val="00BF4CEB"/>
    <w:rsid w:val="00C075D7"/>
    <w:rsid w:val="00C101CF"/>
    <w:rsid w:val="00C23BD2"/>
    <w:rsid w:val="00C955F0"/>
    <w:rsid w:val="00C97510"/>
    <w:rsid w:val="00CC4642"/>
    <w:rsid w:val="00CE6C7F"/>
    <w:rsid w:val="00D5324C"/>
    <w:rsid w:val="00D56F34"/>
    <w:rsid w:val="00D8211A"/>
    <w:rsid w:val="00D90B4B"/>
    <w:rsid w:val="00DC2A42"/>
    <w:rsid w:val="00DC7CFB"/>
    <w:rsid w:val="00DE785A"/>
    <w:rsid w:val="00DF6748"/>
    <w:rsid w:val="00E91FB2"/>
    <w:rsid w:val="00EB1FAB"/>
    <w:rsid w:val="00EE2DFD"/>
    <w:rsid w:val="00F053D2"/>
    <w:rsid w:val="00F16A4D"/>
    <w:rsid w:val="00F23A00"/>
    <w:rsid w:val="00F35606"/>
    <w:rsid w:val="00F43DFB"/>
    <w:rsid w:val="00F567D1"/>
    <w:rsid w:val="00F87BEB"/>
    <w:rsid w:val="00F9659A"/>
    <w:rsid w:val="00FD11D4"/>
    <w:rsid w:val="00FD5CB1"/>
    <w:rsid w:val="00FE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3C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0E7C"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F2A98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mm Znak,naglowek Znak,Akapit z listą BS Znak,Colorful List Accent 1 Znak"/>
    <w:link w:val="Akapitzlist"/>
    <w:uiPriority w:val="34"/>
    <w:qFormat/>
    <w:locked/>
    <w:rsid w:val="00BF2A98"/>
  </w:style>
  <w:style w:type="table" w:styleId="Tabela-Siatka">
    <w:name w:val="Table Grid"/>
    <w:basedOn w:val="Standardowy"/>
    <w:uiPriority w:val="39"/>
    <w:rsid w:val="00C2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9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29A8"/>
    <w:rPr>
      <w:vertAlign w:val="superscript"/>
    </w:rPr>
  </w:style>
  <w:style w:type="character" w:customStyle="1" w:styleId="tlid-translation">
    <w:name w:val="tlid-translation"/>
    <w:rsid w:val="00983A76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83A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83A76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Formatvorlageberschrift1Vor6ptNach6pt">
    <w:name w:val="Formatvorlage Überschrift 1 + Vor:  6 pt Nach:  6 pt"/>
    <w:basedOn w:val="Nagwek1"/>
    <w:rsid w:val="00813EEF"/>
    <w:pPr>
      <w:keepNext w:val="0"/>
      <w:numPr>
        <w:numId w:val="10"/>
      </w:numPr>
      <w:suppressAutoHyphens/>
      <w:spacing w:before="120" w:after="120" w:line="240" w:lineRule="auto"/>
      <w:jc w:val="both"/>
    </w:pPr>
    <w:rPr>
      <w:rFonts w:ascii="Tahoma" w:eastAsia="Times New Roman" w:hAnsi="Tahoma" w:cs="Times New Roman"/>
      <w:b/>
      <w:bCs/>
      <w:color w:val="auto"/>
      <w:kern w:val="0"/>
      <w:sz w:val="26"/>
      <w:szCs w:val="26"/>
      <w:lang w:val="pl" w:eastAsia="de-DE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4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0E7C"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F2A98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mm Znak,naglowek Znak,Akapit z listą BS Znak,Colorful List Accent 1 Znak"/>
    <w:link w:val="Akapitzlist"/>
    <w:uiPriority w:val="34"/>
    <w:qFormat/>
    <w:locked/>
    <w:rsid w:val="00BF2A98"/>
  </w:style>
  <w:style w:type="table" w:styleId="Tabela-Siatka">
    <w:name w:val="Table Grid"/>
    <w:basedOn w:val="Standardowy"/>
    <w:uiPriority w:val="39"/>
    <w:rsid w:val="00C2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9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29A8"/>
    <w:rPr>
      <w:vertAlign w:val="superscript"/>
    </w:rPr>
  </w:style>
  <w:style w:type="character" w:customStyle="1" w:styleId="tlid-translation">
    <w:name w:val="tlid-translation"/>
    <w:rsid w:val="00983A76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83A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83A76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Formatvorlageberschrift1Vor6ptNach6pt">
    <w:name w:val="Formatvorlage Überschrift 1 + Vor:  6 pt Nach:  6 pt"/>
    <w:basedOn w:val="Nagwek1"/>
    <w:rsid w:val="00813EEF"/>
    <w:pPr>
      <w:keepNext w:val="0"/>
      <w:numPr>
        <w:numId w:val="10"/>
      </w:numPr>
      <w:suppressAutoHyphens/>
      <w:spacing w:before="120" w:after="120" w:line="240" w:lineRule="auto"/>
      <w:jc w:val="both"/>
    </w:pPr>
    <w:rPr>
      <w:rFonts w:ascii="Tahoma" w:eastAsia="Times New Roman" w:hAnsi="Tahoma" w:cs="Times New Roman"/>
      <w:b/>
      <w:bCs/>
      <w:color w:val="auto"/>
      <w:kern w:val="0"/>
      <w:sz w:val="26"/>
      <w:szCs w:val="26"/>
      <w:lang w:val="pl" w:eastAsia="de-DE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4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6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1cdc3f7-5a40-4249-a6a7-3b463b22df10">
      <UserInfo>
        <DisplayName/>
        <AccountId xsi:nil="true"/>
        <AccountType/>
      </UserInfo>
    </SharedWithUsers>
    <lcf76f155ced4ddcb4097134ff3c332f xmlns="44b495d8-9ff8-44e7-a158-541507f2d061">
      <Terms xmlns="http://schemas.microsoft.com/office/infopath/2007/PartnerControls"/>
    </lcf76f155ced4ddcb4097134ff3c332f>
    <TaxCatchAll xmlns="71cdc3f7-5a40-4249-a6a7-3b463b22df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0F752185C68248A4F6EB71916F196A" ma:contentTypeVersion="15" ma:contentTypeDescription="Utwórz nowy dokument." ma:contentTypeScope="" ma:versionID="48d7a5314c4807592fe0b76be148735e">
  <xsd:schema xmlns:xsd="http://www.w3.org/2001/XMLSchema" xmlns:xs="http://www.w3.org/2001/XMLSchema" xmlns:p="http://schemas.microsoft.com/office/2006/metadata/properties" xmlns:ns2="71cdc3f7-5a40-4249-a6a7-3b463b22df10" xmlns:ns3="44b495d8-9ff8-44e7-a158-541507f2d061" targetNamespace="http://schemas.microsoft.com/office/2006/metadata/properties" ma:root="true" ma:fieldsID="4d6fd9393cfa054e1fb5ba9b0e50e5e5" ns2:_="" ns3:_="">
    <xsd:import namespace="71cdc3f7-5a40-4249-a6a7-3b463b22df10"/>
    <xsd:import namespace="44b495d8-9ff8-44e7-a158-541507f2d0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dc3f7-5a40-4249-a6a7-3b463b22df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30e2f0e-2c72-462c-8bee-def9b6672aaa}" ma:internalName="TaxCatchAll" ma:showField="CatchAllData" ma:web="71cdc3f7-5a40-4249-a6a7-3b463b22df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495d8-9ff8-44e7-a158-541507f2d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8CE4C2-BA31-4435-B46C-464D69A1EAED}">
  <ds:schemaRefs>
    <ds:schemaRef ds:uri="http://schemas.microsoft.com/office/2006/metadata/properties"/>
    <ds:schemaRef ds:uri="http://schemas.microsoft.com/office/infopath/2007/PartnerControls"/>
    <ds:schemaRef ds:uri="71cdc3f7-5a40-4249-a6a7-3b463b22df10"/>
    <ds:schemaRef ds:uri="44b495d8-9ff8-44e7-a158-541507f2d061"/>
  </ds:schemaRefs>
</ds:datastoreItem>
</file>

<file path=customXml/itemProps2.xml><?xml version="1.0" encoding="utf-8"?>
<ds:datastoreItem xmlns:ds="http://schemas.openxmlformats.org/officeDocument/2006/customXml" ds:itemID="{7A027E4A-0ABA-43B1-B104-93AF44C66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dc3f7-5a40-4249-a6a7-3b463b22df10"/>
    <ds:schemaRef ds:uri="44b495d8-9ff8-44e7-a158-541507f2d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17BC29-E26B-499B-B1A0-EEB2B2FE70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1181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Terlega</dc:creator>
  <cp:keywords/>
  <dc:description/>
  <cp:lastModifiedBy>Marcin Kowalski</cp:lastModifiedBy>
  <cp:revision>16</cp:revision>
  <cp:lastPrinted>2026-03-24T08:39:00Z</cp:lastPrinted>
  <dcterms:created xsi:type="dcterms:W3CDTF">2026-03-23T15:00:00Z</dcterms:created>
  <dcterms:modified xsi:type="dcterms:W3CDTF">2026-04-21T03:05:00Z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0x010100790F752185C68248A4F6EB71916F196A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4592800</vt:r8>
  </property>
  <property fmtid="{D5CDD505-2E9C-101B-9397-08002B2CF9AE}" pid="8" name="_SourceUrl">
    <vt:lpwstr/>
  </property>
  <property fmtid="{D5CDD505-2E9C-101B-9397-08002B2CF9AE}" pid="9" name="_SharedFileIndex">
    <vt:lpwstr/>
  </property>
</Properties>
</file>